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CB3E3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914D04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7A7C7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7A7C7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7A7C7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7A7C7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7A7C7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7A7C70" w:rsidRPr="007A7C70" w:rsidRDefault="00F20AC5" w:rsidP="008631E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Đấu giá hợp danh </w:t>
      </w:r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Luật Việt</w:t>
      </w:r>
      <w:r w:rsidR="00523BCC" w:rsidRPr="007A7C70">
        <w:rPr>
          <w:rFonts w:ascii="Times New Roman" w:hAnsi="Times New Roman" w:cs="Times New Roman"/>
          <w:color w:val="000000"/>
          <w:sz w:val="26"/>
          <w:szCs w:val="26"/>
        </w:rPr>
        <w:t>, t</w:t>
      </w:r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ôi xin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23BCC" w:rsidRPr="007A7C7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77EFC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7A7C7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7A7C7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7A7C70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124,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65,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137,4m2 (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ONT 120m2, CLN 17,4m2,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27,4m2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HLBV ATCT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); QSDĐ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271,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65,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226 m2 (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ONT 173m2, CLN 53m2,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42,4m2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HLBV ATCT </w:t>
      </w:r>
      <w:bookmarkStart w:id="0" w:name="_GoBack"/>
      <w:bookmarkEnd w:id="0"/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Cường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ở; Garage;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Mái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che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Cổng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rào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Tường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gạch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taplo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Mái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vòm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Sân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bê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tông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xi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măng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Cửa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kính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cường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lực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Cửa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cuốn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điện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…</w:t>
      </w:r>
    </w:p>
    <w:p w:rsidR="00CC1406" w:rsidRPr="007A7C70" w:rsidRDefault="009A65CA" w:rsidP="008631E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8C1D1D" w:rsidRPr="007A7C70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iá</w:t>
      </w:r>
      <w:proofErr w:type="spellEnd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7A7C70" w:rsidRPr="007A7C70">
        <w:rPr>
          <w:rFonts w:ascii="Times New Roman" w:hAnsi="Times New Roman" w:cs="Times New Roman"/>
          <w:sz w:val="26"/>
          <w:szCs w:val="26"/>
        </w:rPr>
        <w:t xml:space="preserve">6.475.415.000 </w:t>
      </w:r>
      <w:proofErr w:type="spellStart"/>
      <w:r w:rsidR="007A7C70" w:rsidRPr="007A7C70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7A7C70" w:rsidRPr="007A7C7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A7C70" w:rsidRPr="007A7C70">
        <w:rPr>
          <w:rFonts w:ascii="Times New Roman" w:hAnsi="Times New Roman" w:cs="Times New Roman"/>
          <w:sz w:val="26"/>
          <w:szCs w:val="26"/>
        </w:rPr>
        <w:t>Sáu</w:t>
      </w:r>
      <w:proofErr w:type="spellEnd"/>
      <w:r w:rsidR="007A7C70" w:rsidRPr="007A7C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7A7C70" w:rsidRPr="007A7C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A7C70" w:rsidRPr="007A7C70">
        <w:rPr>
          <w:rFonts w:ascii="Times New Roman" w:hAnsi="Times New Roman" w:cs="Times New Roman"/>
          <w:sz w:val="26"/>
          <w:szCs w:val="26"/>
        </w:rPr>
        <w:t>bốn</w:t>
      </w:r>
      <w:proofErr w:type="spellEnd"/>
      <w:r w:rsidR="007A7C70" w:rsidRPr="007A7C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="007A7C70" w:rsidRPr="007A7C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sz w:val="26"/>
          <w:szCs w:val="26"/>
        </w:rPr>
        <w:t>bảy</w:t>
      </w:r>
      <w:proofErr w:type="spellEnd"/>
      <w:r w:rsidR="007A7C70" w:rsidRPr="007A7C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sz w:val="26"/>
          <w:szCs w:val="26"/>
        </w:rPr>
        <w:t>mươi</w:t>
      </w:r>
      <w:proofErr w:type="spellEnd"/>
      <w:r w:rsidR="007A7C70" w:rsidRPr="007A7C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sz w:val="26"/>
          <w:szCs w:val="26"/>
        </w:rPr>
        <w:t>lăm</w:t>
      </w:r>
      <w:proofErr w:type="spellEnd"/>
      <w:r w:rsidR="007A7C70" w:rsidRPr="007A7C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="007A7C70" w:rsidRPr="007A7C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A7C70" w:rsidRPr="007A7C70">
        <w:rPr>
          <w:rFonts w:ascii="Times New Roman" w:hAnsi="Times New Roman" w:cs="Times New Roman"/>
          <w:sz w:val="26"/>
          <w:szCs w:val="26"/>
        </w:rPr>
        <w:t>bốn</w:t>
      </w:r>
      <w:proofErr w:type="spellEnd"/>
      <w:r w:rsidR="007A7C70" w:rsidRPr="007A7C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="007A7C70" w:rsidRPr="007A7C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sz w:val="26"/>
          <w:szCs w:val="26"/>
        </w:rPr>
        <w:t>mười</w:t>
      </w:r>
      <w:proofErr w:type="spellEnd"/>
      <w:r w:rsidR="007A7C70" w:rsidRPr="007A7C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sz w:val="26"/>
          <w:szCs w:val="26"/>
        </w:rPr>
        <w:t>lăm</w:t>
      </w:r>
      <w:proofErr w:type="spellEnd"/>
      <w:r w:rsidR="007A7C70" w:rsidRPr="007A7C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sz w:val="26"/>
          <w:szCs w:val="26"/>
        </w:rPr>
        <w:t>nghìn</w:t>
      </w:r>
      <w:proofErr w:type="spellEnd"/>
      <w:r w:rsidR="007A7C70" w:rsidRPr="007A7C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7A7C70" w:rsidRPr="007A7C70">
        <w:rPr>
          <w:rFonts w:ascii="Times New Roman" w:hAnsi="Times New Roman" w:cs="Times New Roman"/>
          <w:sz w:val="26"/>
          <w:szCs w:val="26"/>
        </w:rPr>
        <w:t>).</w:t>
      </w:r>
    </w:p>
    <w:p w:rsidR="00121D72" w:rsidRPr="007A7C70" w:rsidRDefault="007A7C70" w:rsidP="008631E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7C70">
        <w:rPr>
          <w:rFonts w:ascii="Times New Roman" w:hAnsi="Times New Roman" w:cs="Times New Roman"/>
          <w:color w:val="000000"/>
          <w:sz w:val="26"/>
          <w:szCs w:val="26"/>
        </w:rPr>
        <w:t>*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chú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bán</w:t>
      </w:r>
      <w:bookmarkStart w:id="1" w:name="_Hlk10192385"/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GTGT (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bạ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, chi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bookmarkEnd w:id="1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7A7C70" w:rsidRDefault="006C3882" w:rsidP="008631E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7A7C70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7A7C70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7A7C70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7A7C70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648.000.000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Sáu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tám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7A7C70" w:rsidRPr="007A7C70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F20AC5" w:rsidRPr="00CC1406" w:rsidRDefault="00F20AC5" w:rsidP="008631E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* Sau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7A7C70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7A7C70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7A7C70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7DA4"/>
    <w:rsid w:val="002111F1"/>
    <w:rsid w:val="00226BEE"/>
    <w:rsid w:val="00251F5D"/>
    <w:rsid w:val="00252854"/>
    <w:rsid w:val="002B43C9"/>
    <w:rsid w:val="003A0EEB"/>
    <w:rsid w:val="003E21DE"/>
    <w:rsid w:val="00405BA6"/>
    <w:rsid w:val="004457B7"/>
    <w:rsid w:val="00456861"/>
    <w:rsid w:val="00464459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A7C70"/>
    <w:rsid w:val="007C40FE"/>
    <w:rsid w:val="00816AA2"/>
    <w:rsid w:val="00824885"/>
    <w:rsid w:val="00836226"/>
    <w:rsid w:val="008631E9"/>
    <w:rsid w:val="00884C75"/>
    <w:rsid w:val="00886CC9"/>
    <w:rsid w:val="008C1D1D"/>
    <w:rsid w:val="008D484A"/>
    <w:rsid w:val="008E7B43"/>
    <w:rsid w:val="008F3298"/>
    <w:rsid w:val="008F5F8D"/>
    <w:rsid w:val="00914D04"/>
    <w:rsid w:val="00963380"/>
    <w:rsid w:val="0096556C"/>
    <w:rsid w:val="00977ACC"/>
    <w:rsid w:val="009810F5"/>
    <w:rsid w:val="009A5EBD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76</cp:revision>
  <cp:lastPrinted>2026-03-02T03:21:00Z</cp:lastPrinted>
  <dcterms:created xsi:type="dcterms:W3CDTF">2020-12-28T01:31:00Z</dcterms:created>
  <dcterms:modified xsi:type="dcterms:W3CDTF">2026-06-26T08:34:00Z</dcterms:modified>
</cp:coreProperties>
</file>